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61A" w:rsidRDefault="0076661A" w:rsidP="0076661A">
      <w:pPr>
        <w:spacing w:line="280" w:lineRule="atLeast"/>
        <w:jc w:val="center"/>
        <w:rPr>
          <w:rFonts w:ascii="&amp;quot" w:eastAsia="Times New Roman" w:hAnsi="&amp;quot" w:cs="Times New Roman"/>
          <w:b/>
          <w:bCs/>
          <w:sz w:val="20"/>
          <w:szCs w:val="20"/>
          <w:lang w:eastAsia="pt-BR"/>
        </w:rPr>
      </w:pPr>
    </w:p>
    <w:p w:rsidR="0076661A" w:rsidRDefault="0076661A" w:rsidP="0076661A">
      <w:pPr>
        <w:spacing w:line="280" w:lineRule="atLeast"/>
        <w:jc w:val="center"/>
        <w:rPr>
          <w:rFonts w:ascii="&amp;quot" w:eastAsia="Times New Roman" w:hAnsi="&amp;quot" w:cs="Times New Roman"/>
          <w:b/>
          <w:bCs/>
          <w:sz w:val="20"/>
          <w:szCs w:val="20"/>
          <w:lang w:eastAsia="pt-BR"/>
        </w:rPr>
      </w:pPr>
    </w:p>
    <w:p w:rsidR="0076661A" w:rsidRPr="0076661A" w:rsidRDefault="0076661A" w:rsidP="0076661A">
      <w:pPr>
        <w:spacing w:line="280" w:lineRule="atLeast"/>
        <w:jc w:val="center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bookmarkStart w:id="0" w:name="_Hlk26956813"/>
      <w:r w:rsidRPr="0076661A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Instituto de Previdência dos </w:t>
      </w:r>
      <w:r w:rsidR="007D6046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S</w:t>
      </w:r>
      <w:r w:rsidRPr="0076661A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ervidores Municipais de Bonito</w:t>
      </w:r>
    </w:p>
    <w:bookmarkEnd w:id="0"/>
    <w:p w:rsidR="0076661A" w:rsidRDefault="0076661A" w:rsidP="0076661A">
      <w:pPr>
        <w:spacing w:line="280" w:lineRule="atLeast"/>
        <w:jc w:val="center"/>
        <w:rPr>
          <w:rFonts w:ascii="&amp;quot" w:eastAsia="Times New Roman" w:hAnsi="&amp;quot" w:cs="Times New Roman"/>
          <w:b/>
          <w:bCs/>
          <w:sz w:val="20"/>
          <w:szCs w:val="20"/>
          <w:lang w:eastAsia="pt-BR"/>
        </w:rPr>
      </w:pPr>
    </w:p>
    <w:p w:rsidR="0076661A" w:rsidRPr="00AD1D39" w:rsidRDefault="0076661A" w:rsidP="0076661A">
      <w:pPr>
        <w:spacing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76661A" w:rsidRPr="00AD1D39" w:rsidRDefault="0076661A" w:rsidP="00AD1D39">
      <w:pPr>
        <w:spacing w:line="280" w:lineRule="atLeast"/>
        <w:jc w:val="center"/>
        <w:rPr>
          <w:rFonts w:ascii="Times New Roman" w:eastAsia="Times New Roman" w:hAnsi="Times New Roman" w:cs="Times New Roman"/>
          <w:color w:val="7F7F7F"/>
          <w:sz w:val="24"/>
          <w:szCs w:val="24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ATA </w:t>
      </w:r>
      <w:r w:rsidR="002B2732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EXTRAORDINÁRIA 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COMITÊ DE INVESTIMENTOS Nº 0</w:t>
      </w:r>
      <w:r w:rsidR="00F246F4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</w:t>
      </w:r>
      <w:r w:rsidR="00EC3455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F246F4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IPSMB.</w:t>
      </w:r>
    </w:p>
    <w:p w:rsidR="0076661A" w:rsidRPr="00AD1D39" w:rsidRDefault="00346E6F" w:rsidP="0076661A">
      <w:pPr>
        <w:spacing w:line="280" w:lineRule="atLeast"/>
        <w:ind w:left="4248"/>
        <w:jc w:val="both"/>
        <w:rPr>
          <w:rFonts w:ascii="Times New Roman" w:eastAsia="Times New Roman" w:hAnsi="Times New Roman" w:cs="Times New Roman"/>
          <w:b/>
          <w:color w:val="7F7F7F"/>
          <w:sz w:val="24"/>
          <w:szCs w:val="24"/>
          <w:lang w:eastAsia="pt-BR"/>
        </w:rPr>
      </w:pPr>
      <w:r w:rsidRPr="00AD1D39">
        <w:rPr>
          <w:rFonts w:ascii="Times New Roman" w:eastAsia="Times New Roman" w:hAnsi="Times New Roman" w:cs="Times New Roman"/>
          <w:lang w:eastAsia="pt-BR"/>
        </w:rPr>
        <w:t>Dispõe sobre o</w:t>
      </w:r>
      <w:r w:rsidRPr="00F246F4">
        <w:rPr>
          <w:rFonts w:ascii="Garamond" w:eastAsia="Times New Roman" w:hAnsi="Garamond" w:cs="Times New Roman"/>
          <w:sz w:val="24"/>
          <w:szCs w:val="24"/>
          <w:lang w:eastAsia="pt-BR"/>
        </w:rPr>
        <w:t xml:space="preserve"> </w:t>
      </w:r>
      <w:r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CREDENCIAMENTO DO ADMINISTRADOR OU GESTOR DE FUNDOS DE INVESTIMENTO</w:t>
      </w:r>
      <w:r w:rsidR="00F246F4"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AD1D39" w:rsidRPr="00AD1D39" w:rsidRDefault="00AD1D39" w:rsidP="00AD1D3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lang w:eastAsia="pt-BR"/>
        </w:rPr>
        <w:t>Aos 11 dias do mês de agosto de 2026, às 11 horas, reuniram-se nas dependências do Instituto de Previdência dos Servidores Municipais de Bonito/MS – IPSMB, em atendimento aos dispositivos normativos e legais aplicáveis, os membros do Comitê de Investimentos, para análise e atestado do credenciamento de administradores e gestores de fundos de investimento apresentados ao Instituto.</w:t>
      </w:r>
    </w:p>
    <w:p w:rsidR="00AD1D39" w:rsidRPr="00AD1D39" w:rsidRDefault="00AD1D39" w:rsidP="00AD1D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lang w:eastAsia="pt-BR"/>
        </w:rPr>
        <w:t xml:space="preserve">Foram analisadas as documentações das seguintes instituições: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Banco Bradesco S.A.</w:t>
      </w:r>
      <w:r w:rsidRPr="00AD1D39">
        <w:rPr>
          <w:rFonts w:ascii="Times New Roman" w:eastAsia="Times New Roman" w:hAnsi="Times New Roman" w:cs="Times New Roman"/>
          <w:lang w:eastAsia="pt-BR"/>
        </w:rPr>
        <w:t>, CNPJ nº 60.746.948/0001-12;</w:t>
      </w:r>
      <w:r w:rsidR="009F7761">
        <w:rPr>
          <w:rFonts w:ascii="Garamond" w:eastAsia="Times New Roman" w:hAnsi="Garamond" w:cs="Times New Roman"/>
          <w:lang w:eastAsia="pt-BR"/>
        </w:rPr>
        <w:t xml:space="preserve"> </w:t>
      </w:r>
      <w:r w:rsidR="009F7761" w:rsidRPr="009F7761">
        <w:rPr>
          <w:rFonts w:ascii="Garamond" w:eastAsia="Times New Roman" w:hAnsi="Garamond" w:cs="Times New Roman"/>
          <w:b/>
          <w:lang w:eastAsia="pt-BR"/>
        </w:rPr>
        <w:t>BEM – Distribuidora de Títulos e Valores Mobiliários LTDA</w:t>
      </w:r>
      <w:r w:rsidRPr="00AD1D39">
        <w:rPr>
          <w:rFonts w:ascii="Times New Roman" w:eastAsia="Times New Roman" w:hAnsi="Times New Roman" w:cs="Times New Roman"/>
          <w:lang w:eastAsia="pt-BR"/>
        </w:rPr>
        <w:t xml:space="preserve"> CNPJ nº </w:t>
      </w:r>
      <w:r w:rsidR="009F7761">
        <w:rPr>
          <w:rFonts w:ascii="Garamond" w:eastAsia="Times New Roman" w:hAnsi="Garamond" w:cs="Times New Roman"/>
          <w:lang w:eastAsia="pt-BR"/>
        </w:rPr>
        <w:t>00.066.670/0001-00</w:t>
      </w:r>
      <w:r w:rsidRPr="00AD1D39">
        <w:rPr>
          <w:rFonts w:ascii="Times New Roman" w:eastAsia="Times New Roman" w:hAnsi="Times New Roman" w:cs="Times New Roman"/>
          <w:lang w:eastAsia="pt-BR"/>
        </w:rPr>
        <w:t xml:space="preserve">;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Confederação das Cooperativas do Sicredi</w:t>
      </w:r>
      <w:r w:rsidRPr="00AD1D39">
        <w:rPr>
          <w:rFonts w:ascii="Times New Roman" w:eastAsia="Times New Roman" w:hAnsi="Times New Roman" w:cs="Times New Roman"/>
          <w:lang w:eastAsia="pt-BR"/>
        </w:rPr>
        <w:t xml:space="preserve">, CNPJ nº 03.795.072/0001-60;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Banco Cooperativo Sicredi S.A.</w:t>
      </w:r>
      <w:r w:rsidRPr="00AD1D39">
        <w:rPr>
          <w:rFonts w:ascii="Times New Roman" w:eastAsia="Times New Roman" w:hAnsi="Times New Roman" w:cs="Times New Roman"/>
          <w:lang w:eastAsia="pt-BR"/>
        </w:rPr>
        <w:t xml:space="preserve">, CNPJ nº 01.181.521/0001-55;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Caixa Econômica Federal</w:t>
      </w:r>
      <w:r w:rsidRPr="00AD1D39">
        <w:rPr>
          <w:rFonts w:ascii="Times New Roman" w:eastAsia="Times New Roman" w:hAnsi="Times New Roman" w:cs="Times New Roman"/>
          <w:lang w:eastAsia="pt-BR"/>
        </w:rPr>
        <w:t xml:space="preserve">, CNPJ nº 00.360.305/0001-04;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Caixa Distribuidora de Títulos e Valores Mobiliários S.A.</w:t>
      </w:r>
      <w:r w:rsidRPr="00AD1D39">
        <w:rPr>
          <w:rFonts w:ascii="Times New Roman" w:eastAsia="Times New Roman" w:hAnsi="Times New Roman" w:cs="Times New Roman"/>
          <w:lang w:eastAsia="pt-BR"/>
        </w:rPr>
        <w:t xml:space="preserve">, CNPJ nº 42.040.639/0001-40; e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BB Gestão de Recursos – Distribuidora de Títulos e Valores Mobiliários S.A.</w:t>
      </w:r>
      <w:r w:rsidRPr="00AD1D39">
        <w:rPr>
          <w:rFonts w:ascii="Times New Roman" w:eastAsia="Times New Roman" w:hAnsi="Times New Roman" w:cs="Times New Roman"/>
          <w:lang w:eastAsia="pt-BR"/>
        </w:rPr>
        <w:t>, CNPJ nº 30.822.936/0001-69.</w:t>
      </w:r>
      <w:bookmarkStart w:id="1" w:name="_GoBack"/>
      <w:bookmarkEnd w:id="1"/>
    </w:p>
    <w:p w:rsidR="00AD1D39" w:rsidRPr="00AD1D39" w:rsidRDefault="00AD1D39" w:rsidP="00AD1D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lang w:eastAsia="pt-BR"/>
        </w:rPr>
        <w:t xml:space="preserve">Na ocasião, foi elaborado um novo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Edital de Credenciamento das Instituições</w:t>
      </w:r>
      <w:r w:rsidRPr="00AD1D39">
        <w:rPr>
          <w:rFonts w:ascii="Times New Roman" w:eastAsia="Times New Roman" w:hAnsi="Times New Roman" w:cs="Times New Roman"/>
          <w:lang w:eastAsia="pt-BR"/>
        </w:rPr>
        <w:t>, em conformidade com a Resolução nº 5.272/2025, sendo o documento devidamente conferido e encaminhado para publicação no Diário Oficial dos Municípios – ASSOMASUL, com previsão de publicação no dia seguinte.</w:t>
      </w:r>
    </w:p>
    <w:p w:rsidR="00AD1D39" w:rsidRPr="00AD1D39" w:rsidRDefault="00AD1D39" w:rsidP="00AD1D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lang w:eastAsia="pt-BR"/>
        </w:rPr>
        <w:t>Após a publicação, a documentação e os procedimentos de credenciamento serão submetidos à apreciação e aprovação na próxima reunião do Conselho Gestor deste IPSMB, juntamente com os membros do Comitê de Investimentos, para posterior assinatura e formalização dos respectivos credenciamentos.</w:t>
      </w:r>
    </w:p>
    <w:p w:rsidR="00AD1D39" w:rsidRPr="00AD1D39" w:rsidRDefault="00AD1D39" w:rsidP="00AD1D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lang w:eastAsia="pt-BR"/>
        </w:rPr>
        <w:t xml:space="preserve">Nada mais havendo a tratar, foi encerrada a presente reunião às 13 horas e 15 minutos. Eu, </w:t>
      </w: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Gleni Rodrigues Sanches de Souza</w:t>
      </w:r>
      <w:r w:rsidRPr="00AD1D39">
        <w:rPr>
          <w:rFonts w:ascii="Times New Roman" w:eastAsia="Times New Roman" w:hAnsi="Times New Roman" w:cs="Times New Roman"/>
          <w:lang w:eastAsia="pt-BR"/>
        </w:rPr>
        <w:t>, lavrei a presente ata que, após lida e achada conforme, vai assinada pelos membros presentes.</w:t>
      </w:r>
    </w:p>
    <w:p w:rsidR="00AD1D39" w:rsidRPr="00AD1D39" w:rsidRDefault="00AD1D39" w:rsidP="00AD1D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Bonito/MS, 11 de agosto de 2026.</w:t>
      </w:r>
    </w:p>
    <w:p w:rsid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D1D39" w:rsidRP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Gleni Rodrigues Sanches de Souza</w:t>
      </w:r>
    </w:p>
    <w:p w:rsid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Rosileia Gomes Xavier</w:t>
      </w:r>
    </w:p>
    <w:p w:rsidR="00AD1D39" w:rsidRP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</w:p>
    <w:p w:rsidR="00AD1D39" w:rsidRP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José Eduardo Xavier Battaglin</w:t>
      </w:r>
    </w:p>
    <w:sectPr w:rsidR="00AD1D39" w:rsidRPr="00AD1D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711" w:rsidRDefault="00231711" w:rsidP="0076661A">
      <w:pPr>
        <w:spacing w:after="0" w:line="240" w:lineRule="auto"/>
      </w:pPr>
      <w:r>
        <w:separator/>
      </w:r>
    </w:p>
  </w:endnote>
  <w:endnote w:type="continuationSeparator" w:id="0">
    <w:p w:rsidR="00231711" w:rsidRDefault="00231711" w:rsidP="00766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711" w:rsidRDefault="00231711" w:rsidP="0076661A">
      <w:pPr>
        <w:spacing w:after="0" w:line="240" w:lineRule="auto"/>
      </w:pPr>
      <w:r>
        <w:separator/>
      </w:r>
    </w:p>
  </w:footnote>
  <w:footnote w:type="continuationSeparator" w:id="0">
    <w:p w:rsidR="00231711" w:rsidRDefault="00231711" w:rsidP="00766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61A" w:rsidRDefault="0076661A">
    <w:pPr>
      <w:pStyle w:val="Cabealho"/>
    </w:pPr>
  </w:p>
  <w:p w:rsidR="0076661A" w:rsidRDefault="00231711">
    <w:pPr>
      <w:pStyle w:val="Cabealh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62pt;margin-top:-16.1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48131201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61A"/>
    <w:rsid w:val="00080536"/>
    <w:rsid w:val="00140C34"/>
    <w:rsid w:val="00163A2C"/>
    <w:rsid w:val="001B519E"/>
    <w:rsid w:val="0022672C"/>
    <w:rsid w:val="00231711"/>
    <w:rsid w:val="002B2732"/>
    <w:rsid w:val="00346E6F"/>
    <w:rsid w:val="00364518"/>
    <w:rsid w:val="003D21CD"/>
    <w:rsid w:val="003F5D3A"/>
    <w:rsid w:val="00445CAC"/>
    <w:rsid w:val="00464144"/>
    <w:rsid w:val="004835A2"/>
    <w:rsid w:val="00493E69"/>
    <w:rsid w:val="004943E6"/>
    <w:rsid w:val="004B40DF"/>
    <w:rsid w:val="0051349A"/>
    <w:rsid w:val="00515A0E"/>
    <w:rsid w:val="005243AC"/>
    <w:rsid w:val="005428A7"/>
    <w:rsid w:val="005F2DBD"/>
    <w:rsid w:val="005F736B"/>
    <w:rsid w:val="00643DB0"/>
    <w:rsid w:val="00651A53"/>
    <w:rsid w:val="006D61B2"/>
    <w:rsid w:val="00707AE3"/>
    <w:rsid w:val="0074516F"/>
    <w:rsid w:val="0076661A"/>
    <w:rsid w:val="00784D9E"/>
    <w:rsid w:val="007A2CEC"/>
    <w:rsid w:val="007D6046"/>
    <w:rsid w:val="00866649"/>
    <w:rsid w:val="00894F2D"/>
    <w:rsid w:val="008D6B2A"/>
    <w:rsid w:val="0091407E"/>
    <w:rsid w:val="00977681"/>
    <w:rsid w:val="009E2EDC"/>
    <w:rsid w:val="009E545C"/>
    <w:rsid w:val="009F7761"/>
    <w:rsid w:val="00A61D72"/>
    <w:rsid w:val="00AC28EA"/>
    <w:rsid w:val="00AD1D39"/>
    <w:rsid w:val="00B00E0E"/>
    <w:rsid w:val="00B2736A"/>
    <w:rsid w:val="00B83DB4"/>
    <w:rsid w:val="00BA25D3"/>
    <w:rsid w:val="00C27279"/>
    <w:rsid w:val="00C63F8A"/>
    <w:rsid w:val="00CA6288"/>
    <w:rsid w:val="00CF351E"/>
    <w:rsid w:val="00D1620B"/>
    <w:rsid w:val="00E35AC6"/>
    <w:rsid w:val="00E50101"/>
    <w:rsid w:val="00E56F2F"/>
    <w:rsid w:val="00EC3455"/>
    <w:rsid w:val="00F16839"/>
    <w:rsid w:val="00F246F4"/>
    <w:rsid w:val="00F56BAB"/>
    <w:rsid w:val="00F968DB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A7C0EC4"/>
  <w15:chartTrackingRefBased/>
  <w15:docId w15:val="{C488D958-CFDC-47C3-AA96-F5DD0DC3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1D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elle">
    <w:name w:val="spelle"/>
    <w:basedOn w:val="Fontepargpadro"/>
    <w:rsid w:val="0076661A"/>
  </w:style>
  <w:style w:type="paragraph" w:styleId="Cabealho">
    <w:name w:val="header"/>
    <w:basedOn w:val="Normal"/>
    <w:link w:val="CabealhoChar"/>
    <w:uiPriority w:val="99"/>
    <w:unhideWhenUsed/>
    <w:rsid w:val="007666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661A"/>
  </w:style>
  <w:style w:type="paragraph" w:styleId="Rodap">
    <w:name w:val="footer"/>
    <w:basedOn w:val="Normal"/>
    <w:link w:val="RodapChar"/>
    <w:uiPriority w:val="99"/>
    <w:unhideWhenUsed/>
    <w:rsid w:val="007666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661A"/>
  </w:style>
  <w:style w:type="paragraph" w:styleId="Textodebalo">
    <w:name w:val="Balloon Text"/>
    <w:basedOn w:val="Normal"/>
    <w:link w:val="TextodebaloChar"/>
    <w:uiPriority w:val="99"/>
    <w:semiHidden/>
    <w:unhideWhenUsed/>
    <w:rsid w:val="00D16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20B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AD1D3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1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1D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Dell</cp:lastModifiedBy>
  <cp:revision>5</cp:revision>
  <cp:lastPrinted>2026-08-13T17:00:00Z</cp:lastPrinted>
  <dcterms:created xsi:type="dcterms:W3CDTF">2026-08-12T17:23:00Z</dcterms:created>
  <dcterms:modified xsi:type="dcterms:W3CDTF">2026-08-13T17:00:00Z</dcterms:modified>
</cp:coreProperties>
</file>